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44"/>
</w:webSetting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市场规模</c:v>
                </c:pt>
              </c:strCache>
            </c:strRef>
          </c:tx>
          <c:spPr>
            <a:solidFill>
              <a:srgbClr val="4F81B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rgbClr val="A6A6A6">
                          <a:lumMod val="35000"/>
                          <a:lumOff val="65000"/>
                        </a:srgb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2021</c:v>
                </c:pt>
                <c:pt idx="1">
                  <c:v>2022E</c:v>
                </c:pt>
                <c:pt idx="2">
                  <c:v>2023E</c:v>
                </c:pt>
                <c:pt idx="3">
                  <c:v>2024E</c:v>
                </c:pt>
                <c:pt idx="4">
                  <c:v>2025E</c:v>
                </c:pt>
                <c:pt idx="5">
                  <c:v>2026E</c:v>
                </c:pt>
              </c:strCache>
            </c:strRef>
          </c:cat>
          <c:val>
            <c:numRef>
              <c:f>Sheet1!$B$2:$B$7</c:f>
              <c:numCache>
                <c:formatCode>#,##0_ </c:formatCode>
                <c:ptCount val="6"/>
                <c:pt idx="0">
                  <c:v>730</c:v>
                </c:pt>
                <c:pt idx="1">
                  <c:v>762.12</c:v>
                </c:pt>
                <c:pt idx="2">
                  <c:v>795.65328</c:v>
                </c:pt>
                <c:pt idx="3">
                  <c:v>830.66202432</c:v>
                </c:pt>
                <c:pt idx="4">
                  <c:v>867.21115339007997</c:v>
                </c:pt>
                <c:pt idx="5">
                  <c:v>905.36844413924405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AA-4EF8-ABB6-82146387C83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99704882"/>
        <c:axId val="565078541"/>
      </c:barChart>
      <c:catAx>
        <c:axId val="29970488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zh-CN"/>
          </a:p>
        </c:txPr>
        <c:crossAx val="565078541"/>
        <c:crosses val="autoZero"/>
        <c:auto val="1"/>
        <c:lblAlgn val="ctr"/>
        <c:lblOffset val="100"/>
        <c:noMultiLvlLbl val="0"/>
      </c:catAx>
      <c:valAx>
        <c:axId val="56507854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round/>
            </a:ln>
            <a:effectLst/>
          </c:spPr>
        </c:majorGridlines>
        <c:numFmt formatCode="#,##0_ 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zh-CN"/>
          </a:p>
        </c:txPr>
        <c:crossAx val="29970488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  <a:sym typeface="宋体" panose="02010600030101010101" charset="-122"/>
              </a:defRPr>
            </a:pPr>
            <a:endParaRPr lang="zh-CN"/>
          </a:p>
        </c:txPr>
      </c:legendEntry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ysClr val="windowText" lastClr="000000"/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  <a:sym typeface="宋体" panose="02010600030101010101" charset="-122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round/>
    </a:ln>
    <a:effectLst/>
  </c:spPr>
  <c:txPr>
    <a:bodyPr/>
    <a:lstStyle/>
    <a:p>
      <a:pPr>
        <a:defRPr lang="zh-CN">
          <a:solidFill>
            <a:sysClr val="windowText" lastClr="000000"/>
          </a:solidFill>
          <a:latin typeface="宋体" panose="02010600030101010101" charset="-122"/>
          <a:ea typeface="宋体" panose="02010600030101010101" charset="-122"/>
          <a:cs typeface="宋体" panose="02010600030101010101" charset="-122"/>
          <a:sym typeface="宋体" panose="02010600030101010101" charset="-122"/>
        </a:defRPr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rgbClr val="595959">
        <a:lumMod val="65000"/>
        <a:lumOff val="35000"/>
      </a:srgbClr>
    </cs:fontRef>
    <cs:defRPr sz="1000" kern="1200"/>
  </cs:axisTitle>
  <cs:categoryAxis>
    <cs:lnRef idx="0"/>
    <cs:fillRef idx="0"/>
    <cs:effectRef idx="0"/>
    <cs:fontRef idx="minor">
      <a:srgbClr val="595959">
        <a:lumMod val="65000"/>
        <a:lumOff val="35000"/>
      </a:srgbClr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rgbClr val="000000"/>
    </cs:fontRef>
    <cs:spPr>
      <a:solidFill>
        <a:srgbClr val="FFFFFF"/>
      </a:solidFill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1000" kern="1200"/>
  </cs:chartArea>
  <cs:data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dataLabel>
  <cs:dataLabelCallout>
    <cs:lnRef idx="0"/>
    <cs:fillRef idx="0"/>
    <cs:effectRef idx="0"/>
    <cs:fontRef idx="minor">
      <a:srgbClr val="595959">
        <a:lumMod val="65000"/>
        <a:lumOff val="35000"/>
      </a:srgbClr>
    </cs:fontRef>
    <cs:spPr>
      <a:solidFill>
        <a:srgbClr val="FFFFFF"/>
      </a:solidFill>
      <a:ln>
        <a:solidFill>
          <a:srgbClr val="BFBFBF">
            <a:lumMod val="25000"/>
            <a:lumOff val="75000"/>
          </a:srgb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rgbClr val="000000"/>
    </cs:fontRef>
  </cs:dataPoint>
  <cs:dataPoint3D>
    <cs:lnRef idx="0"/>
    <cs:fillRef idx="1">
      <cs:styleClr val="auto"/>
    </cs:fillRef>
    <cs:effectRef idx="0"/>
    <cs:fontRef idx="minor">
      <a:srgbClr val="000000"/>
    </cs:fontRef>
  </cs:dataPoint3D>
  <cs:dataPointLine>
    <cs:lnRef idx="0">
      <cs:styleClr val="auto"/>
    </cs:lnRef>
    <cs:fillRef idx="1"/>
    <cs:effectRef idx="0"/>
    <cs:fontRef idx="minor">
      <a:srgbClr val="000000"/>
    </cs:fontRef>
    <cs:spPr>
      <a:ln w="28575" cap="rnd">
        <a:solidFill>
          <a:srgbClr val="FFFFFF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rgbClr val="000000"/>
    </cs:fontRef>
    <cs:spPr>
      <a:ln w="9525">
        <a:solidFill>
          <a:srgbClr val="FFFFFF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595959">
        <a:lumMod val="65000"/>
        <a:lumOff val="35000"/>
      </a:srgbClr>
    </cs:fontRef>
    <cs:spPr>
      <a:noFill/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595959">
          <a:lumMod val="65000"/>
          <a:lumOff val="35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dropLine>
  <cs:errorBar>
    <cs:lnRef idx="0"/>
    <cs:fillRef idx="0"/>
    <cs:effectRef idx="0"/>
    <cs:fontRef idx="minor">
      <a:srgbClr val="000000"/>
    </cs:fontRef>
    <cs:spPr>
      <a:ln w="9525" cap="flat" cmpd="sng" algn="ctr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  <cs:spPr>
      <a:noFill/>
      <a:ln>
        <a:noFill/>
      </a:ln>
    </cs:spPr>
  </cs:floor>
  <cs:gridlineMajor>
    <cs:lnRef idx="0"/>
    <cs:fillRef idx="0"/>
    <cs:effectRef idx="0"/>
    <cs:fontRef idx="minor">
      <a:srgbClr val="000000"/>
    </cs:fontRef>
    <cs:spPr>
      <a:ln w="9525" cap="flat" cmpd="sng" algn="ctr">
        <a:solidFill>
          <a:srgbClr val="D9D9D9">
            <a:lumMod val="15000"/>
            <a:lumOff val="85000"/>
          </a:srgbClr>
        </a:soli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 w="9525" cap="flat" cmpd="sng" algn="ctr">
        <a:solidFill>
          <a:srgbClr val="F2F2F2">
            <a:lumMod val="5000"/>
            <a:lumOff val="95000"/>
          </a:srgbClr>
        </a:solidFill>
        <a:round/>
      </a:ln>
    </cs:spPr>
  </cs:gridlineMinor>
  <cs:hiLo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404040">
            <a:lumMod val="75000"/>
            <a:lumOff val="25000"/>
          </a:srgbClr>
        </a:solidFill>
        <a:round/>
      </a:ln>
    </cs:spPr>
  </cs:hiLoLine>
  <cs:leader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leaderLine>
  <cs:legend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legend>
  <cs:plotArea mods="allowNoFillOverride allowNoLineOverride">
    <cs:lnRef idx="0"/>
    <cs:fillRef idx="0"/>
    <cs:effectRef idx="0"/>
    <cs:fontRef idx="minor">
      <a:srgbClr val="000000"/>
    </cs:fontRef>
  </cs:plotArea>
  <cs:plotArea3D mods="allowNoFillOverride allowNoLineOverride"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seriesAxis>
  <cs:seriesLine>
    <cs:lnRef idx="0"/>
    <cs:fillRef idx="0"/>
    <cs:effectRef idx="0"/>
    <cs:fontRef idx="minor">
      <a:srgbClr val="000000"/>
    </cs:fontRef>
    <cs:spPr>
      <a:ln w="9525" cap="flat" cmpd="sng" algn="ctr">
        <a:solidFill>
          <a:srgbClr val="A6A6A6">
            <a:lumMod val="35000"/>
            <a:lumOff val="65000"/>
          </a:srgbClr>
        </a:solidFill>
        <a:round/>
      </a:ln>
    </cs:spPr>
  </cs:seriesLine>
  <cs:title>
    <cs:lnRef idx="0"/>
    <cs:fillRef idx="0"/>
    <cs:effectRef idx="0"/>
    <cs:fontRef idx="minor">
      <a:srgbClr val="595959">
        <a:lumMod val="65000"/>
        <a:lumOff val="35000"/>
      </a:srgb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  <a:prstDash val="sysDot"/>
      </a:ln>
    </cs:spPr>
  </cs:trendline>
  <cs:trendlineLabel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D9D9D9">
            <a:lumMod val="15000"/>
            <a:lumOff val="85000"/>
          </a:srgbClr>
        </a:solidFill>
      </a:ln>
    </cs:spPr>
  </cs:upBar>
  <cs:valueAxis>
    <cs:lnRef idx="0"/>
    <cs:fillRef idx="0"/>
    <cs:effectRef idx="0"/>
    <cs:fontRef idx="minor">
      <a:srgbClr val="595959">
        <a:lumMod val="65000"/>
        <a:lumOff val="35000"/>
      </a:srgbClr>
    </cs:fontRef>
    <cs:defRPr sz="900" kern="1200"/>
  </cs:valueAxis>
  <cs:wall>
    <cs:lnRef idx="0"/>
    <cs:fillRef idx="0"/>
    <cs:effectRef idx="0"/>
    <cs:fontRef idx="minor">
      <a:srgbClr val="000000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870</Words>
  <Characters>4962</Characters>
  <Application>Microsoft Office Word</Application>
  <DocSecurity>0</DocSecurity>
  <Lines>41</Lines>
  <Paragraphs>11</Paragraphs>
  <ScaleCrop>false</ScaleCrop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杨锐彬027449</dc:creator>
  <cp:keywords/>
  <cp:lastModifiedBy>何帅047185</cp:lastModifiedBy>
  <cp:revision>4</cp:revision>
  <cp:lastPrinted>2019-04-26T06:12:00Z</cp:lastPrinted>
  <dcterms:created xsi:type="dcterms:W3CDTF">2023-12-28T08:39:00Z</dcterms:created>
  <dcterms:modified xsi:type="dcterms:W3CDTF">2023-12-28T08:40:00Z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FCA0D114369C45A0A88A88461E9EE63C</vt:lpwstr>
  </property>
</Properties>
</file>